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B0" w:rsidRPr="009324FD" w:rsidRDefault="00A8690D" w:rsidP="00C07BB0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9324FD">
        <w:rPr>
          <w:rFonts w:ascii="Georgia" w:hAnsi="Georgia"/>
          <w:color w:val="C0504D" w:themeColor="accent2"/>
          <w:sz w:val="28"/>
          <w:szCs w:val="28"/>
        </w:rPr>
        <w:t>Teacher Led</w:t>
      </w:r>
      <w:r w:rsidRPr="009324FD">
        <w:rPr>
          <w:rFonts w:ascii="Georgia" w:hAnsi="Georgia"/>
          <w:sz w:val="28"/>
          <w:szCs w:val="28"/>
        </w:rPr>
        <w:t xml:space="preserve"> </w:t>
      </w:r>
      <w:r w:rsidR="00C07BB0" w:rsidRPr="009324FD">
        <w:rPr>
          <w:rFonts w:ascii="Georgia" w:hAnsi="Georgia"/>
          <w:sz w:val="28"/>
          <w:szCs w:val="28"/>
        </w:rPr>
        <w:t>CFIP Follow-Up</w:t>
      </w:r>
    </w:p>
    <w:p w:rsidR="00C07BB0" w:rsidRPr="009324FD" w:rsidRDefault="00D81A4E" w:rsidP="00C07BB0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Georgia" w:hAnsi="Georgia"/>
          <w:sz w:val="28"/>
          <w:szCs w:val="28"/>
        </w:rPr>
        <w:t>June 3</w:t>
      </w:r>
      <w:r w:rsidR="00FE5080" w:rsidRPr="009324FD">
        <w:rPr>
          <w:rFonts w:ascii="Georgia" w:hAnsi="Georgia"/>
          <w:sz w:val="28"/>
          <w:szCs w:val="28"/>
        </w:rPr>
        <w:t xml:space="preserve">, </w:t>
      </w:r>
      <w:r w:rsidR="00C07BB0" w:rsidRPr="009324FD">
        <w:rPr>
          <w:rFonts w:ascii="Georgia" w:hAnsi="Georgia"/>
          <w:sz w:val="28"/>
          <w:szCs w:val="28"/>
        </w:rPr>
        <w:t>201</w:t>
      </w:r>
      <w:r w:rsidR="00B62D8D">
        <w:rPr>
          <w:rFonts w:ascii="Georgia" w:hAnsi="Georgia"/>
          <w:sz w:val="28"/>
          <w:szCs w:val="28"/>
        </w:rPr>
        <w:t>3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016"/>
      </w:tblGrid>
      <w:tr w:rsidR="00C07BB0" w:rsidRPr="00D81A4E" w:rsidTr="0063455A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4081" w:rsidRPr="00D81A4E" w:rsidRDefault="00F61418" w:rsidP="00AD5B66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002060"/>
                <w:sz w:val="26"/>
                <w:szCs w:val="26"/>
              </w:rPr>
              <w:t>Exhibition</w:t>
            </w:r>
            <w:r w:rsidR="0078154C" w:rsidRPr="00D81A4E">
              <w:rPr>
                <w:rFonts w:ascii="Georgia" w:hAnsi="Georgia"/>
                <w:b/>
                <w:color w:val="002060"/>
                <w:sz w:val="26"/>
                <w:szCs w:val="26"/>
              </w:rPr>
              <w:t>:</w:t>
            </w:r>
            <w:r w:rsidR="0078154C" w:rsidRPr="00D81A4E">
              <w:rPr>
                <w:rFonts w:ascii="Georgia" w:hAnsi="Georgia"/>
                <w:sz w:val="26"/>
                <w:szCs w:val="26"/>
              </w:rPr>
              <w:t xml:space="preserve">  </w:t>
            </w:r>
            <w:r w:rsidRPr="00D81A4E">
              <w:rPr>
                <w:rFonts w:ascii="Georgia" w:hAnsi="Georgia"/>
                <w:sz w:val="26"/>
                <w:szCs w:val="26"/>
              </w:rPr>
              <w:t xml:space="preserve">Each CFIP </w:t>
            </w:r>
            <w:r w:rsidR="0016145F" w:rsidRPr="00D81A4E">
              <w:rPr>
                <w:rFonts w:ascii="Georgia" w:hAnsi="Georgia"/>
                <w:sz w:val="26"/>
                <w:szCs w:val="26"/>
              </w:rPr>
              <w:t>team reflected on this year’s Exhibition of Learning, b</w:t>
            </w:r>
            <w:r w:rsidRPr="00D81A4E">
              <w:rPr>
                <w:rFonts w:ascii="Georgia" w:hAnsi="Georgia"/>
                <w:sz w:val="26"/>
                <w:szCs w:val="26"/>
              </w:rPr>
              <w:t>ased on grade level specific and whole school feedback</w:t>
            </w:r>
            <w:r w:rsidR="0016145F" w:rsidRPr="00D81A4E">
              <w:rPr>
                <w:rFonts w:ascii="Georgia" w:hAnsi="Georgia"/>
                <w:sz w:val="26"/>
                <w:szCs w:val="26"/>
              </w:rPr>
              <w:t>: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parents still do not quite understand the process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could develop a "ticket" that explicitly states what to do at each rotation</w:t>
            </w:r>
          </w:p>
          <w:p w:rsidR="00F236F9" w:rsidRPr="00D81A4E" w:rsidRDefault="00963599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maximize time and space- u</w:t>
            </w:r>
            <w:r w:rsidR="0016145F" w:rsidRPr="00D81A4E">
              <w:rPr>
                <w:rFonts w:ascii="Georgia" w:hAnsi="Georgia"/>
                <w:sz w:val="26"/>
                <w:szCs w:val="26"/>
              </w:rPr>
              <w:t>se computer lab and media center and hallway space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discussion</w:t>
            </w:r>
            <w:r w:rsidR="00963599">
              <w:rPr>
                <w:rFonts w:ascii="Georgia" w:hAnsi="Georgia"/>
                <w:sz w:val="26"/>
                <w:szCs w:val="26"/>
              </w:rPr>
              <w:t xml:space="preserve"> around splitting up the times (</w:t>
            </w:r>
            <w:r w:rsidRPr="00D81A4E">
              <w:rPr>
                <w:rFonts w:ascii="Georgia" w:hAnsi="Georgia"/>
                <w:sz w:val="26"/>
                <w:szCs w:val="26"/>
              </w:rPr>
              <w:t>pros and cons</w:t>
            </w:r>
            <w:r w:rsidR="00963599">
              <w:rPr>
                <w:rFonts w:ascii="Georgia" w:hAnsi="Georgia"/>
                <w:sz w:val="26"/>
                <w:szCs w:val="26"/>
              </w:rPr>
              <w:t>)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parents complained about the length of time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might be better to have only 3 rotations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not inviting new magnet families is both a positive and a negative- parents  have difficulty staying focused on student learning instead of “meeting the teacher”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having a magnet mini-exhibition throughout the year and a grade level regular exhibition at the end of the year seemed to be a nice balance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kindergarten parents don't have a clue what exhibition IS</w:t>
            </w:r>
          </w:p>
          <w:p w:rsidR="0016145F" w:rsidRPr="00D81A4E" w:rsidRDefault="001C66A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 xml:space="preserve">the “year-long” emphasis </w:t>
            </w:r>
            <w:r w:rsidR="0016145F" w:rsidRPr="00D81A4E">
              <w:rPr>
                <w:rFonts w:ascii="Georgia" w:hAnsi="Georgia"/>
                <w:sz w:val="26"/>
                <w:szCs w:val="26"/>
              </w:rPr>
              <w:t xml:space="preserve">made much more sense- true reflection of </w:t>
            </w:r>
            <w:r w:rsidRPr="00D81A4E">
              <w:rPr>
                <w:rFonts w:ascii="Georgia" w:hAnsi="Georgia"/>
                <w:sz w:val="26"/>
                <w:szCs w:val="26"/>
              </w:rPr>
              <w:t>student</w:t>
            </w:r>
            <w:r w:rsidR="0016145F" w:rsidRPr="00D81A4E">
              <w:rPr>
                <w:rFonts w:ascii="Georgia" w:hAnsi="Georgia"/>
                <w:sz w:val="26"/>
                <w:szCs w:val="26"/>
              </w:rPr>
              <w:t xml:space="preserve"> learning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add a rotation for the academies to demonstrate their expertise in "other areas"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sz w:val="26"/>
                <w:szCs w:val="26"/>
              </w:rPr>
              <w:t>the music room is too small</w:t>
            </w:r>
          </w:p>
          <w:p w:rsidR="0016145F" w:rsidRPr="00D81A4E" w:rsidRDefault="0016145F" w:rsidP="0016145F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6"/>
                <w:szCs w:val="26"/>
              </w:rPr>
            </w:pPr>
            <w:proofErr w:type="gramStart"/>
            <w:r w:rsidRPr="00D81A4E">
              <w:rPr>
                <w:rFonts w:ascii="Georgia" w:hAnsi="Georgia"/>
                <w:sz w:val="26"/>
                <w:szCs w:val="26"/>
              </w:rPr>
              <w:t>how</w:t>
            </w:r>
            <w:proofErr w:type="gramEnd"/>
            <w:r w:rsidRPr="00D81A4E">
              <w:rPr>
                <w:rFonts w:ascii="Georgia" w:hAnsi="Georgia"/>
                <w:sz w:val="26"/>
                <w:szCs w:val="26"/>
              </w:rPr>
              <w:t xml:space="preserve"> can we make it more interactive, less of a presentation?</w:t>
            </w:r>
          </w:p>
        </w:tc>
      </w:tr>
      <w:tr w:rsidR="0078154C" w:rsidRPr="00D81A4E" w:rsidTr="00303172">
        <w:tc>
          <w:tcPr>
            <w:tcW w:w="11016" w:type="dxa"/>
            <w:tcBorders>
              <w:bottom w:val="single" w:sz="4" w:space="0" w:color="auto"/>
            </w:tcBorders>
          </w:tcPr>
          <w:p w:rsidR="0078154C" w:rsidRPr="00D81A4E" w:rsidRDefault="0078154C" w:rsidP="00963599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5F497A" w:themeColor="accent4" w:themeShade="BF"/>
                <w:sz w:val="26"/>
                <w:szCs w:val="26"/>
              </w:rPr>
              <w:t xml:space="preserve">Encore:  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>Each teacher shared strategies to keep students motivated:</w:t>
            </w:r>
            <w:r w:rsidR="001C66AF" w:rsidRPr="00D81A4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F14708">
              <w:rPr>
                <w:rFonts w:ascii="Georgia" w:hAnsi="Georgia"/>
                <w:sz w:val="26"/>
                <w:szCs w:val="26"/>
              </w:rPr>
              <w:t xml:space="preserve">Sara is using stations 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 xml:space="preserve">to keep kids on task.  Amber’s students are performing, recording, and watching- </w:t>
            </w:r>
            <w:r w:rsidR="00963599" w:rsidRPr="00F556D0">
              <w:rPr>
                <w:rFonts w:ascii="Georgia" w:hAnsi="Georgia"/>
                <w:i/>
                <w:sz w:val="26"/>
                <w:szCs w:val="26"/>
              </w:rPr>
              <w:t>h</w:t>
            </w:r>
            <w:r w:rsidR="001C66AF" w:rsidRPr="00F556D0">
              <w:rPr>
                <w:rFonts w:ascii="Georgia" w:hAnsi="Georgia"/>
                <w:i/>
                <w:sz w:val="26"/>
                <w:szCs w:val="26"/>
              </w:rPr>
              <w:t>aving an audience is motivating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>.  Patrick is giving students a fitness journal and motivating them to be active all summer.  The team spent time updating their portfolios.</w:t>
            </w:r>
          </w:p>
        </w:tc>
      </w:tr>
      <w:tr w:rsidR="0078154C" w:rsidRPr="00D81A4E" w:rsidTr="00303172">
        <w:tc>
          <w:tcPr>
            <w:tcW w:w="11016" w:type="dxa"/>
            <w:shd w:val="clear" w:color="auto" w:fill="E0E0E0"/>
          </w:tcPr>
          <w:p w:rsidR="0078154C" w:rsidRPr="00D81A4E" w:rsidRDefault="009E70A5" w:rsidP="00D81A4E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008000"/>
                <w:sz w:val="26"/>
                <w:szCs w:val="26"/>
              </w:rPr>
              <w:t xml:space="preserve">Second and </w:t>
            </w:r>
            <w:r w:rsidR="0078154C" w:rsidRPr="00D81A4E">
              <w:rPr>
                <w:rFonts w:ascii="Georgia" w:hAnsi="Georgia"/>
                <w:b/>
                <w:color w:val="008000"/>
                <w:sz w:val="26"/>
                <w:szCs w:val="26"/>
              </w:rPr>
              <w:t xml:space="preserve">Third Grade: </w:t>
            </w:r>
            <w:r w:rsidR="00E64673" w:rsidRPr="00D81A4E">
              <w:rPr>
                <w:rFonts w:ascii="Georgia" w:hAnsi="Georgia"/>
                <w:b/>
                <w:color w:val="008000"/>
                <w:sz w:val="26"/>
                <w:szCs w:val="26"/>
              </w:rPr>
              <w:t xml:space="preserve">  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>The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 xml:space="preserve"> time was d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>edicated to updating portfolios and creating class lists.</w:t>
            </w:r>
          </w:p>
        </w:tc>
      </w:tr>
      <w:tr w:rsidR="0078154C" w:rsidRPr="00D81A4E" w:rsidTr="00303172"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</w:tcPr>
          <w:p w:rsidR="0078154C" w:rsidRPr="00D81A4E" w:rsidRDefault="0078154C" w:rsidP="003446B9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800080"/>
                <w:sz w:val="26"/>
                <w:szCs w:val="26"/>
              </w:rPr>
              <w:t xml:space="preserve">Magnet:  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 xml:space="preserve">After the success of the magnet vertical field trip to Annapolis, the team has decided to plan a rotation of trips for the students over a four year period.  The team brainstormed possible field trip experiences centered </w:t>
            </w:r>
            <w:proofErr w:type="gramStart"/>
            <w:r w:rsidR="001C66AF" w:rsidRPr="00D81A4E">
              <w:rPr>
                <w:rFonts w:ascii="Georgia" w:hAnsi="Georgia"/>
                <w:sz w:val="26"/>
                <w:szCs w:val="26"/>
              </w:rPr>
              <w:t>around</w:t>
            </w:r>
            <w:proofErr w:type="gramEnd"/>
            <w:r w:rsidR="001C66AF" w:rsidRPr="00D81A4E">
              <w:rPr>
                <w:rFonts w:ascii="Georgia" w:hAnsi="Georgia"/>
                <w:sz w:val="26"/>
                <w:szCs w:val="26"/>
              </w:rPr>
              <w:t xml:space="preserve"> common goals/themes.</w:t>
            </w:r>
          </w:p>
        </w:tc>
      </w:tr>
      <w:tr w:rsidR="0078154C" w:rsidRPr="00D81A4E" w:rsidTr="00A8690D">
        <w:tc>
          <w:tcPr>
            <w:tcW w:w="11016" w:type="dxa"/>
            <w:shd w:val="clear" w:color="auto" w:fill="D9D9D9" w:themeFill="background1" w:themeFillShade="D9"/>
          </w:tcPr>
          <w:p w:rsidR="0078154C" w:rsidRPr="00D81A4E" w:rsidRDefault="008C0B54" w:rsidP="00D81A4E">
            <w:pPr>
              <w:rPr>
                <w:rFonts w:ascii="Georgia" w:hAnsi="Georgia"/>
                <w:b/>
                <w:color w:val="17365D" w:themeColor="text2" w:themeShade="BF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17365D" w:themeColor="text2" w:themeShade="BF"/>
                <w:sz w:val="26"/>
                <w:szCs w:val="26"/>
              </w:rPr>
              <w:t>Fourth Grade</w:t>
            </w:r>
            <w:r w:rsidR="0078154C" w:rsidRPr="00D81A4E">
              <w:rPr>
                <w:rFonts w:ascii="Georgia" w:hAnsi="Georgia"/>
                <w:b/>
                <w:color w:val="17365D" w:themeColor="text2" w:themeShade="BF"/>
                <w:sz w:val="26"/>
                <w:szCs w:val="26"/>
              </w:rPr>
              <w:t xml:space="preserve">:  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>The team celebrated student learning connections from their Antietam field trip experience.  The</w:t>
            </w:r>
            <w:r w:rsidR="001C66AF" w:rsidRPr="00D81A4E">
              <w:rPr>
                <w:rFonts w:ascii="Georgia" w:hAnsi="Georgia"/>
                <w:b/>
                <w:sz w:val="26"/>
                <w:szCs w:val="26"/>
              </w:rPr>
              <w:t xml:space="preserve"> </w:t>
            </w:r>
            <w:r w:rsidR="001C66AF" w:rsidRPr="00D81A4E">
              <w:rPr>
                <w:rFonts w:ascii="Georgia" w:hAnsi="Georgia"/>
                <w:sz w:val="26"/>
                <w:szCs w:val="26"/>
              </w:rPr>
              <w:t xml:space="preserve">students really listened to the guide and learned SO much.  They have a much better sense of understanding.  The trip made the geography REAL.  In reflection, they would like to take this trip at the end of the year next year as a culminating learning experience.  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>The team also updated portfolios.</w:t>
            </w:r>
          </w:p>
        </w:tc>
      </w:tr>
      <w:tr w:rsidR="0078154C" w:rsidRPr="00D81A4E" w:rsidTr="00A8690D">
        <w:tc>
          <w:tcPr>
            <w:tcW w:w="11016" w:type="dxa"/>
            <w:shd w:val="clear" w:color="auto" w:fill="auto"/>
          </w:tcPr>
          <w:p w:rsidR="0078154C" w:rsidRPr="00D81A4E" w:rsidRDefault="00FE6325" w:rsidP="003446B9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FFC000"/>
                <w:sz w:val="26"/>
                <w:szCs w:val="26"/>
              </w:rPr>
              <w:t xml:space="preserve">Fifth Grade: </w:t>
            </w:r>
            <w:r w:rsidR="008C0B54" w:rsidRPr="00D81A4E">
              <w:rPr>
                <w:rFonts w:ascii="Georgia" w:hAnsi="Georgia"/>
                <w:sz w:val="26"/>
                <w:szCs w:val="26"/>
              </w:rPr>
              <w:t xml:space="preserve"> 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 xml:space="preserve">The celebration focused on the recent Washington D.C. instructional challenge and field trip.  The student research and presentations motivated their peers to visit museums that are not </w:t>
            </w:r>
            <w:r w:rsidR="00F14708">
              <w:rPr>
                <w:rFonts w:ascii="Georgia" w:hAnsi="Georgia"/>
                <w:sz w:val="26"/>
                <w:szCs w:val="26"/>
              </w:rPr>
              <w:t xml:space="preserve">typically 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 xml:space="preserve">as popular.  Groups of 4 made it hard to focus (last year, groups of 3 were better).  The instructional challenge ties together all 5th grade learning- students did great on the final assessment and they were completely engaged during the last week of school!  The team </w:t>
            </w:r>
            <w:r w:rsidR="00F14708">
              <w:rPr>
                <w:rFonts w:ascii="Georgia" w:hAnsi="Georgia"/>
                <w:sz w:val="26"/>
                <w:szCs w:val="26"/>
              </w:rPr>
              <w:t>used additional time to collaborate</w:t>
            </w:r>
            <w:r w:rsidR="00D81A4E" w:rsidRPr="00D81A4E">
              <w:rPr>
                <w:rFonts w:ascii="Georgia" w:hAnsi="Georgia"/>
                <w:sz w:val="26"/>
                <w:szCs w:val="26"/>
              </w:rPr>
              <w:t xml:space="preserve"> on completing a CES Fall Forum proposal.</w:t>
            </w:r>
          </w:p>
        </w:tc>
      </w:tr>
      <w:tr w:rsidR="0078154C" w:rsidRPr="00D81A4E" w:rsidTr="00303172">
        <w:tc>
          <w:tcPr>
            <w:tcW w:w="11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154C" w:rsidRPr="00D81A4E" w:rsidRDefault="0078154C" w:rsidP="00D81A4E">
            <w:pPr>
              <w:rPr>
                <w:rFonts w:ascii="Georgia" w:hAnsi="Georgia"/>
                <w:sz w:val="26"/>
                <w:szCs w:val="26"/>
              </w:rPr>
            </w:pPr>
            <w:r w:rsidRPr="00D81A4E">
              <w:rPr>
                <w:rFonts w:ascii="Georgia" w:hAnsi="Georgia"/>
                <w:b/>
                <w:color w:val="31849B" w:themeColor="accent5" w:themeShade="BF"/>
                <w:sz w:val="26"/>
                <w:szCs w:val="26"/>
              </w:rPr>
              <w:t>Kindergarten and First Grade:</w:t>
            </w:r>
            <w:r w:rsidRPr="00D81A4E">
              <w:rPr>
                <w:rFonts w:ascii="Georgia" w:hAnsi="Georgia"/>
                <w:sz w:val="26"/>
                <w:szCs w:val="26"/>
              </w:rPr>
              <w:t xml:space="preserve">  </w:t>
            </w:r>
            <w:r w:rsidR="00F236F9" w:rsidRPr="00D81A4E">
              <w:rPr>
                <w:rFonts w:ascii="Georgia" w:hAnsi="Georgia"/>
                <w:sz w:val="26"/>
                <w:szCs w:val="26"/>
              </w:rPr>
              <w:t xml:space="preserve">Time was dedicated to updating teacher portfolios on </w:t>
            </w:r>
            <w:proofErr w:type="spellStart"/>
            <w:r w:rsidR="00F236F9" w:rsidRPr="00D81A4E">
              <w:rPr>
                <w:rFonts w:ascii="Georgia" w:hAnsi="Georgia"/>
                <w:sz w:val="26"/>
                <w:szCs w:val="26"/>
              </w:rPr>
              <w:t>Weebly</w:t>
            </w:r>
            <w:proofErr w:type="spellEnd"/>
            <w:r w:rsidR="00F236F9" w:rsidRPr="00D81A4E">
              <w:rPr>
                <w:rFonts w:ascii="Georgia" w:hAnsi="Georgia"/>
                <w:sz w:val="26"/>
                <w:szCs w:val="26"/>
              </w:rPr>
              <w:t xml:space="preserve">.  </w:t>
            </w:r>
          </w:p>
        </w:tc>
      </w:tr>
    </w:tbl>
    <w:p w:rsidR="00C07BB0" w:rsidRPr="00D81A4E" w:rsidRDefault="00C07BB0" w:rsidP="00C07BB0">
      <w:pPr>
        <w:jc w:val="center"/>
        <w:rPr>
          <w:b/>
          <w:sz w:val="26"/>
          <w:szCs w:val="26"/>
        </w:rPr>
      </w:pPr>
      <w:r w:rsidRPr="00D81A4E">
        <w:rPr>
          <w:rFonts w:ascii="LD Simple" w:hAnsi="LD Simple"/>
          <w:b/>
          <w:sz w:val="26"/>
          <w:szCs w:val="26"/>
        </w:rPr>
        <w:t>Looking Ahead</w:t>
      </w:r>
      <w:r w:rsidRPr="00D81A4E">
        <w:rPr>
          <w:b/>
          <w:sz w:val="26"/>
          <w:szCs w:val="26"/>
        </w:rPr>
        <w:t>…</w:t>
      </w:r>
    </w:p>
    <w:p w:rsidR="00F236F9" w:rsidRPr="00D81A4E" w:rsidRDefault="00D81A4E" w:rsidP="00F236F9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D81A4E">
        <w:rPr>
          <w:rFonts w:ascii="Palatino Linotype" w:hAnsi="Palatino Linotype"/>
          <w:sz w:val="26"/>
          <w:szCs w:val="26"/>
        </w:rPr>
        <w:t>June 6:  Portfolio Share-out</w:t>
      </w:r>
    </w:p>
    <w:p w:rsidR="00F236F9" w:rsidRPr="00D81A4E" w:rsidRDefault="00D81A4E" w:rsidP="00F236F9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D81A4E">
        <w:rPr>
          <w:rFonts w:ascii="Palatino Linotype" w:hAnsi="Palatino Linotype"/>
          <w:sz w:val="26"/>
          <w:szCs w:val="26"/>
        </w:rPr>
        <w:t>June 10 and 11</w:t>
      </w:r>
      <w:r w:rsidR="00F236F9" w:rsidRPr="00D81A4E">
        <w:rPr>
          <w:rFonts w:ascii="Palatino Linotype" w:hAnsi="Palatino Linotype"/>
          <w:sz w:val="26"/>
          <w:szCs w:val="26"/>
        </w:rPr>
        <w:t xml:space="preserve">:  </w:t>
      </w:r>
      <w:r w:rsidRPr="00D81A4E">
        <w:rPr>
          <w:rFonts w:ascii="Palatino Linotype" w:hAnsi="Palatino Linotype"/>
          <w:sz w:val="26"/>
          <w:szCs w:val="26"/>
        </w:rPr>
        <w:t>Summer TIF PD</w:t>
      </w:r>
    </w:p>
    <w:p w:rsidR="00F236F9" w:rsidRPr="00D81A4E" w:rsidRDefault="00D81A4E" w:rsidP="00F236F9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D81A4E">
        <w:rPr>
          <w:rFonts w:ascii="Palatino Linotype" w:hAnsi="Palatino Linotype"/>
          <w:sz w:val="26"/>
          <w:szCs w:val="26"/>
        </w:rPr>
        <w:t>Aug 13 and 14:  Summer TIF PD</w:t>
      </w:r>
    </w:p>
    <w:sectPr w:rsidR="00F236F9" w:rsidRPr="00D81A4E" w:rsidSect="00A30E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D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E36"/>
    <w:multiLevelType w:val="hybridMultilevel"/>
    <w:tmpl w:val="26E80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513143"/>
    <w:multiLevelType w:val="hybridMultilevel"/>
    <w:tmpl w:val="28965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6F6F91"/>
    <w:multiLevelType w:val="hybridMultilevel"/>
    <w:tmpl w:val="BAB42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5E0E33"/>
    <w:multiLevelType w:val="hybridMultilevel"/>
    <w:tmpl w:val="C0EA6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C53773"/>
    <w:multiLevelType w:val="hybridMultilevel"/>
    <w:tmpl w:val="8E6403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0"/>
    <w:rsid w:val="00005102"/>
    <w:rsid w:val="000546A2"/>
    <w:rsid w:val="00073C5A"/>
    <w:rsid w:val="0007796B"/>
    <w:rsid w:val="000920C6"/>
    <w:rsid w:val="00092F2D"/>
    <w:rsid w:val="00116CF6"/>
    <w:rsid w:val="001172D2"/>
    <w:rsid w:val="0012353C"/>
    <w:rsid w:val="00127F3B"/>
    <w:rsid w:val="0016145F"/>
    <w:rsid w:val="001A0E3D"/>
    <w:rsid w:val="001A266D"/>
    <w:rsid w:val="001C66AF"/>
    <w:rsid w:val="001E2D04"/>
    <w:rsid w:val="001E5A4D"/>
    <w:rsid w:val="00215913"/>
    <w:rsid w:val="00223092"/>
    <w:rsid w:val="00257ABD"/>
    <w:rsid w:val="00261DB9"/>
    <w:rsid w:val="0027215E"/>
    <w:rsid w:val="00273639"/>
    <w:rsid w:val="00282BC1"/>
    <w:rsid w:val="002844E4"/>
    <w:rsid w:val="002A4081"/>
    <w:rsid w:val="002A5476"/>
    <w:rsid w:val="002B0323"/>
    <w:rsid w:val="003446B9"/>
    <w:rsid w:val="0034680F"/>
    <w:rsid w:val="00376D25"/>
    <w:rsid w:val="00381236"/>
    <w:rsid w:val="003B6E18"/>
    <w:rsid w:val="003C39D9"/>
    <w:rsid w:val="003C4574"/>
    <w:rsid w:val="003D5E41"/>
    <w:rsid w:val="003E3F41"/>
    <w:rsid w:val="004149BB"/>
    <w:rsid w:val="00421B9B"/>
    <w:rsid w:val="00426EA6"/>
    <w:rsid w:val="00446F85"/>
    <w:rsid w:val="00454A83"/>
    <w:rsid w:val="004554A9"/>
    <w:rsid w:val="004558E1"/>
    <w:rsid w:val="004628FB"/>
    <w:rsid w:val="004844C5"/>
    <w:rsid w:val="00486F12"/>
    <w:rsid w:val="004930B1"/>
    <w:rsid w:val="00494831"/>
    <w:rsid w:val="004A2A59"/>
    <w:rsid w:val="004E09B9"/>
    <w:rsid w:val="00504243"/>
    <w:rsid w:val="00510F3F"/>
    <w:rsid w:val="00525B3F"/>
    <w:rsid w:val="005337B4"/>
    <w:rsid w:val="00534328"/>
    <w:rsid w:val="0054587D"/>
    <w:rsid w:val="00557FF1"/>
    <w:rsid w:val="005C7436"/>
    <w:rsid w:val="006035B6"/>
    <w:rsid w:val="006063EB"/>
    <w:rsid w:val="00607CB0"/>
    <w:rsid w:val="00622D35"/>
    <w:rsid w:val="00623D8D"/>
    <w:rsid w:val="006258AC"/>
    <w:rsid w:val="0063455A"/>
    <w:rsid w:val="006821EE"/>
    <w:rsid w:val="0069317F"/>
    <w:rsid w:val="006951FB"/>
    <w:rsid w:val="00695A4E"/>
    <w:rsid w:val="006A68CF"/>
    <w:rsid w:val="006C4421"/>
    <w:rsid w:val="006D2944"/>
    <w:rsid w:val="006E1508"/>
    <w:rsid w:val="006F02DC"/>
    <w:rsid w:val="006F4C08"/>
    <w:rsid w:val="00716E83"/>
    <w:rsid w:val="0078154C"/>
    <w:rsid w:val="00793627"/>
    <w:rsid w:val="007A2683"/>
    <w:rsid w:val="007A6EA7"/>
    <w:rsid w:val="007A75A3"/>
    <w:rsid w:val="007C058B"/>
    <w:rsid w:val="00821FB4"/>
    <w:rsid w:val="00835755"/>
    <w:rsid w:val="00880125"/>
    <w:rsid w:val="008941AB"/>
    <w:rsid w:val="008C0B54"/>
    <w:rsid w:val="008C3441"/>
    <w:rsid w:val="008F1E3E"/>
    <w:rsid w:val="008F1E92"/>
    <w:rsid w:val="0090751D"/>
    <w:rsid w:val="009171CC"/>
    <w:rsid w:val="0092167D"/>
    <w:rsid w:val="009324FD"/>
    <w:rsid w:val="00946068"/>
    <w:rsid w:val="00963599"/>
    <w:rsid w:val="009E008F"/>
    <w:rsid w:val="009E3CC9"/>
    <w:rsid w:val="009E4CF2"/>
    <w:rsid w:val="009E70A5"/>
    <w:rsid w:val="00A102B6"/>
    <w:rsid w:val="00A26C84"/>
    <w:rsid w:val="00A808D3"/>
    <w:rsid w:val="00A8690D"/>
    <w:rsid w:val="00AC4460"/>
    <w:rsid w:val="00AD5B66"/>
    <w:rsid w:val="00AE3D5D"/>
    <w:rsid w:val="00AF13FE"/>
    <w:rsid w:val="00AF4EAE"/>
    <w:rsid w:val="00B56ED0"/>
    <w:rsid w:val="00B62D8D"/>
    <w:rsid w:val="00BD3858"/>
    <w:rsid w:val="00BF7CB2"/>
    <w:rsid w:val="00C07BB0"/>
    <w:rsid w:val="00C11013"/>
    <w:rsid w:val="00C518C4"/>
    <w:rsid w:val="00C652BB"/>
    <w:rsid w:val="00C93BBF"/>
    <w:rsid w:val="00CA494F"/>
    <w:rsid w:val="00CB3B26"/>
    <w:rsid w:val="00CC4DEE"/>
    <w:rsid w:val="00CF47E6"/>
    <w:rsid w:val="00D05FC4"/>
    <w:rsid w:val="00D336A9"/>
    <w:rsid w:val="00D4158B"/>
    <w:rsid w:val="00D45E1F"/>
    <w:rsid w:val="00D53CE7"/>
    <w:rsid w:val="00D67A70"/>
    <w:rsid w:val="00D76B49"/>
    <w:rsid w:val="00D81A4E"/>
    <w:rsid w:val="00E01AFF"/>
    <w:rsid w:val="00E1134D"/>
    <w:rsid w:val="00E11A4C"/>
    <w:rsid w:val="00E15BBF"/>
    <w:rsid w:val="00E173FE"/>
    <w:rsid w:val="00E60D1C"/>
    <w:rsid w:val="00E64673"/>
    <w:rsid w:val="00E938D4"/>
    <w:rsid w:val="00EA0B31"/>
    <w:rsid w:val="00EB44CB"/>
    <w:rsid w:val="00EB4F18"/>
    <w:rsid w:val="00EB5EF0"/>
    <w:rsid w:val="00ED1409"/>
    <w:rsid w:val="00ED6B1A"/>
    <w:rsid w:val="00EE61F2"/>
    <w:rsid w:val="00F14708"/>
    <w:rsid w:val="00F15147"/>
    <w:rsid w:val="00F236F9"/>
    <w:rsid w:val="00F24306"/>
    <w:rsid w:val="00F556D0"/>
    <w:rsid w:val="00F61418"/>
    <w:rsid w:val="00FE1A26"/>
    <w:rsid w:val="00FE5080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chanejac</dc:creator>
  <cp:lastModifiedBy>Williamson, Theresa</cp:lastModifiedBy>
  <cp:revision>2</cp:revision>
  <cp:lastPrinted>2013-06-04T14:48:00Z</cp:lastPrinted>
  <dcterms:created xsi:type="dcterms:W3CDTF">2013-06-18T15:31:00Z</dcterms:created>
  <dcterms:modified xsi:type="dcterms:W3CDTF">2013-06-18T15:31:00Z</dcterms:modified>
</cp:coreProperties>
</file>